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010"/>
      </w:tblGrid>
      <w:tr w:rsidR="00D860A8" w:rsidRPr="00D860A8" w:rsidTr="00D860A8">
        <w:trPr>
          <w:tblCellSpacing w:w="15" w:type="dxa"/>
        </w:trPr>
        <w:tc>
          <w:tcPr>
            <w:tcW w:w="0" w:type="auto"/>
            <w:shd w:val="clear" w:color="auto" w:fill="A41E1C"/>
            <w:vAlign w:val="center"/>
            <w:hideMark/>
          </w:tcPr>
          <w:p w:rsidR="00D860A8" w:rsidRPr="00D860A8" w:rsidRDefault="00D860A8" w:rsidP="00D860A8">
            <w:pPr>
              <w:spacing w:after="0" w:line="384" w:lineRule="auto"/>
              <w:ind w:right="975"/>
              <w:jc w:val="both"/>
              <w:outlineLvl w:val="5"/>
              <w:rPr>
                <w:rFonts w:ascii="Arial" w:eastAsia="Times New Roman" w:hAnsi="Arial" w:cs="Arial"/>
                <w:b/>
                <w:bCs/>
                <w:color w:val="FFE8BF"/>
                <w:sz w:val="36"/>
                <w:szCs w:val="36"/>
                <w:lang w:eastAsia="sr-Cyrl-RS"/>
              </w:rPr>
            </w:pPr>
            <w:bookmarkStart w:id="0" w:name="_GoBack"/>
            <w:r w:rsidRPr="00D860A8">
              <w:rPr>
                <w:rFonts w:ascii="Arial" w:eastAsia="Times New Roman" w:hAnsi="Arial" w:cs="Arial"/>
                <w:b/>
                <w:bCs/>
                <w:color w:val="FFE8BF"/>
                <w:sz w:val="36"/>
                <w:szCs w:val="36"/>
                <w:lang w:eastAsia="sr-Cyrl-RS"/>
              </w:rPr>
              <w:t>ODLUKA</w:t>
            </w:r>
          </w:p>
          <w:p w:rsidR="00D860A8" w:rsidRPr="00D860A8" w:rsidRDefault="00D860A8" w:rsidP="00D860A8">
            <w:pPr>
              <w:spacing w:after="0" w:line="240" w:lineRule="auto"/>
              <w:ind w:right="975"/>
              <w:jc w:val="both"/>
              <w:outlineLvl w:val="5"/>
              <w:rPr>
                <w:rFonts w:ascii="Arial" w:eastAsia="Times New Roman" w:hAnsi="Arial" w:cs="Arial"/>
                <w:b/>
                <w:bCs/>
                <w:color w:val="FFFFFF"/>
                <w:sz w:val="34"/>
                <w:szCs w:val="34"/>
                <w:lang w:eastAsia="sr-Cyrl-RS"/>
              </w:rPr>
            </w:pPr>
            <w:r w:rsidRPr="00D860A8">
              <w:rPr>
                <w:rFonts w:ascii="Arial" w:eastAsia="Times New Roman" w:hAnsi="Arial" w:cs="Arial"/>
                <w:b/>
                <w:bCs/>
                <w:color w:val="FFFFFF"/>
                <w:sz w:val="34"/>
                <w:szCs w:val="34"/>
                <w:lang w:eastAsia="sr-Cyrl-RS"/>
              </w:rPr>
              <w:t>O NAKNADAMA ZA KORIŠĆENJE JAVNIH POVRŠINA NA TERITORIJI GRADA NOVOG SADA</w:t>
            </w:r>
          </w:p>
          <w:p w:rsidR="00D860A8" w:rsidRPr="00D860A8" w:rsidRDefault="00D860A8" w:rsidP="00D860A8">
            <w:pPr>
              <w:shd w:val="clear" w:color="auto" w:fill="000000"/>
              <w:spacing w:before="100" w:beforeAutospacing="1" w:after="100" w:afterAutospacing="1" w:line="264" w:lineRule="auto"/>
              <w:jc w:val="both"/>
              <w:rPr>
                <w:rFonts w:ascii="Arial" w:eastAsia="Times New Roman" w:hAnsi="Arial" w:cs="Arial"/>
                <w:i/>
                <w:iCs/>
                <w:color w:val="FFE8BF"/>
                <w:sz w:val="26"/>
                <w:szCs w:val="26"/>
                <w:lang w:eastAsia="sr-Cyrl-RS"/>
              </w:rPr>
            </w:pPr>
            <w:r w:rsidRPr="00D860A8">
              <w:rPr>
                <w:rFonts w:ascii="Arial" w:eastAsia="Times New Roman" w:hAnsi="Arial" w:cs="Arial"/>
                <w:i/>
                <w:iCs/>
                <w:color w:val="FFE8BF"/>
                <w:sz w:val="26"/>
                <w:szCs w:val="26"/>
                <w:lang w:eastAsia="sr-Cyrl-RS"/>
              </w:rPr>
              <w:t>("Sl. list Grada Novog Sada", br. 12/2019, 59/2019, 42/2020, 23/2021, 64/2023 i 70/2025)</w:t>
            </w:r>
          </w:p>
        </w:tc>
      </w:tr>
    </w:tbl>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bookmarkStart w:id="1" w:name="clan_1"/>
      <w:bookmarkEnd w:id="1"/>
      <w:r w:rsidRPr="00D860A8">
        <w:rPr>
          <w:rFonts w:ascii="Arial" w:eastAsia="Times New Roman" w:hAnsi="Arial" w:cs="Arial"/>
          <w:b/>
          <w:bCs/>
          <w:sz w:val="24"/>
          <w:szCs w:val="24"/>
          <w:lang w:eastAsia="sr-Cyrl-RS"/>
        </w:rPr>
        <w:t xml:space="preserve">Član 1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Ovom odlukom utvrđuju se visina naknade za korišćenje javnih površina na teritoriji Grada Novog Sada, olakšice, način dostavljanja i sadržaj podataka o korišćenju javne površine, koje nadležne gradske uprave dostavljaju Gradskoj poreskoj upravi, koja utvrđuje obavezu plaćanja naknade. </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bookmarkStart w:id="2" w:name="clan_2"/>
      <w:bookmarkEnd w:id="2"/>
      <w:r w:rsidRPr="00D860A8">
        <w:rPr>
          <w:rFonts w:ascii="Arial" w:eastAsia="Times New Roman" w:hAnsi="Arial" w:cs="Arial"/>
          <w:b/>
          <w:bCs/>
          <w:sz w:val="24"/>
          <w:szCs w:val="24"/>
          <w:lang w:eastAsia="sr-Cyrl-RS"/>
        </w:rPr>
        <w:t xml:space="preserve">Član 2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Naknade za korišćenje javne površine, u smislu Zakona o naknadama za korišćenje javnih dobara (u daljem tekstu: Zakon), su: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 naknada za korišćenje prostora na javnoj površini u poslovne i druge svrhe, osim radi prodaje štampe, knjiga i drugih publikacija, proizvoda starih i umetničkih zanata i domaće radinosti;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2) naknada za korišćenje javne površine za oglašavanje za sopstvene potrebe i za potrebe drugih lica, kao i za korišćenje površine i objekta za oglašavanje za sopstvene potrebe i za potrebe drugih lica kojim se vrši neposredni uticaj na raspoloživost, kvalitet ili neku drugu osobinu javne površine, za koje dozvolu izdaje nadležni organ jedinice lokalne samouprave;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3) naknada za korišćenje javne površine po osnovu zauzeća građevinskim materijalom i za izvođenje građevinskih radova i izgradnju.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Javna površina, u smislu Zakona jeste površina utvrđena planskim dokumentom jedinice lokalne samouprave koja je dostupna svim korisnicima pod jednakim uslovima: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 javna saobraćajna površina (put, ulica, pešačka zona i sl.);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 trg;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 javna zelena površina (park, skver, gradska šuma i sl.) i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 javna površina bloka (parkovski uređene površine i saobraćajne površine).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Pod korišćenjem prostora na javnoj površini u poslovne i druge svrhe, u smislu stava 1. tačka 1) ovog člana, smatra se zauzeće javne površine: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 objektom privremenog korišćenja: kiosk, tezga, bašta, aparat za sladoled, bankomat, automat za prodaju štampe, pokretni objekat za prodaju robe na malo i vršenje zanatskih i </w:t>
      </w:r>
      <w:r w:rsidRPr="00D860A8">
        <w:rPr>
          <w:rFonts w:ascii="Arial" w:eastAsia="Times New Roman" w:hAnsi="Arial" w:cs="Arial"/>
          <w:lang w:eastAsia="sr-Cyrl-RS"/>
        </w:rPr>
        <w:lastRenderedPageBreak/>
        <w:t xml:space="preserve">drugih usluga, montažni objekat za obavljanje delatnosti javnih komunalnih preduzeća, telefonska govornica i slični objekti, bašta ugostiteljskog objekta;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 za zabavni park, cirkus, sportske terene, za održavanje koncerata, festivala i drugih manifestacija, za održavanje sportskih priredbi, za objekte i stanice za iznajmljivanje bicikla, za korišćenje posebno obeleženog prostora za teretno vozilo za snabdevanje i drugo.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Korišćenje prostora na javnoj površini u poslovne i druge svrhe u smislu stava 1. tačka 1) ovog člana odnosi se na privremeno korišćenje prostora na javnoj površini i ne obuhvata korišćenje trajnog karaktera izgradnjom objekata infrastrukture.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Pod korišćenjem javne površine za oglašavanje, u smislu stava 1. tačke 2) ovog člana, smatra se korišćenje površine sredstva za oglašavanje, postavljenog na javnoj površini ili na površini objekta koji se nalazi na javnoj površini (stubovi, baloni, stajališta javnog prevoza, ekrani, elektronski displeji, svetleća slova i slično), za koje dozvolu izdaje nadležni organ jedinice lokalne samouprave.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Pod korišćenjem javne površine za oglašavanje, u smislu stava 1. tačke 2) ovog člana, smatra se i korišćenje površine objekta, odnosno sredstva za oglašavanje koje se postavlja na površinama koje nisu javne, kada se takvim korišćenjem vrši neposredni uticaj na raspoloživost, kvalitet ili neku drugu osobinu javne površine, za koje dozvolu izdaje nadležni organ jedinice lokalne samouprave.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Pod neposrednim uticajem na raspoloživost javne površine, u smislu stava 6. ovog člana, podrazumeva se uticaj sredstva za oglašavanje koje je postavljeno na površinu koja nije javna na mogućnost korišćenja javne površine za istu ili drugu namenu, u skladu sa tehničkim propisima.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Pod uticajem na kvalitet ili neku drugu osobinu javne površine, u smislu stava 6. ovog člana, podrazumeva se uticaj sredstva za oglašavanje koje je postavljeno na površinu koja nije javna na izgled javne površine u skladu sa propisima iz oblasti urbanizma, sigurnost lica koja se kreću javnom površinom i stvari na javnoj površini, kao i bezbednost učesnika u saobraćaju, očuvanje i unapređenje izgleda javne površine.</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bookmarkStart w:id="3" w:name="clan_3"/>
      <w:bookmarkEnd w:id="3"/>
      <w:r w:rsidRPr="00D860A8">
        <w:rPr>
          <w:rFonts w:ascii="Arial" w:eastAsia="Times New Roman" w:hAnsi="Arial" w:cs="Arial"/>
          <w:b/>
          <w:bCs/>
          <w:sz w:val="24"/>
          <w:szCs w:val="24"/>
          <w:lang w:eastAsia="sr-Cyrl-RS"/>
        </w:rPr>
        <w:t xml:space="preserve">Član 3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Obveznik naknade za korišćenje javne površine, u smislu Zakona je korisnik javne površine. </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bookmarkStart w:id="4" w:name="clan_3a"/>
      <w:bookmarkEnd w:id="4"/>
      <w:r w:rsidRPr="00D860A8">
        <w:rPr>
          <w:rFonts w:ascii="Arial" w:eastAsia="Times New Roman" w:hAnsi="Arial" w:cs="Arial"/>
          <w:b/>
          <w:bCs/>
          <w:sz w:val="24"/>
          <w:szCs w:val="24"/>
          <w:lang w:eastAsia="sr-Cyrl-RS"/>
        </w:rPr>
        <w:t xml:space="preserve">Član 3a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Osnovica naknade za korišćenje javne površine je površina utvrđena dozvolom nadležnog organa jedinice lokalne samouprave, odnosno drugim aktom nadležnog organa jedinice lokalne samouprave u slučaju korišćenja javne površine bez dozvole nadležnog organa izražena u metrima kvadratnim (m</w:t>
      </w:r>
      <w:r w:rsidRPr="00D860A8">
        <w:rPr>
          <w:rFonts w:ascii="Arial" w:eastAsia="Times New Roman" w:hAnsi="Arial" w:cs="Arial"/>
          <w:sz w:val="15"/>
          <w:szCs w:val="15"/>
          <w:vertAlign w:val="superscript"/>
          <w:lang w:eastAsia="sr-Cyrl-RS"/>
        </w:rPr>
        <w:t>2</w:t>
      </w:r>
      <w:r w:rsidRPr="00D860A8">
        <w:rPr>
          <w:rFonts w:ascii="Arial" w:eastAsia="Times New Roman" w:hAnsi="Arial" w:cs="Arial"/>
          <w:lang w:eastAsia="sr-Cyrl-RS"/>
        </w:rPr>
        <w:t>).</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bookmarkStart w:id="5" w:name="clan_4"/>
      <w:bookmarkEnd w:id="5"/>
      <w:r w:rsidRPr="00D860A8">
        <w:rPr>
          <w:rFonts w:ascii="Arial" w:eastAsia="Times New Roman" w:hAnsi="Arial" w:cs="Arial"/>
          <w:b/>
          <w:bCs/>
          <w:sz w:val="24"/>
          <w:szCs w:val="24"/>
          <w:lang w:eastAsia="sr-Cyrl-RS"/>
        </w:rPr>
        <w:t xml:space="preserve">Član 4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Obaveza plaćanja naknade za korišćenje javne površine nastaje danom početka korišćenja javne površine za čije korišćenje je propisano plaćanje naknade i traje dok traje korišćenje javne površine. </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bookmarkStart w:id="6" w:name="clan_5"/>
      <w:bookmarkEnd w:id="6"/>
      <w:r w:rsidRPr="00D860A8">
        <w:rPr>
          <w:rFonts w:ascii="Arial" w:eastAsia="Times New Roman" w:hAnsi="Arial" w:cs="Arial"/>
          <w:b/>
          <w:bCs/>
          <w:sz w:val="24"/>
          <w:szCs w:val="24"/>
          <w:lang w:eastAsia="sr-Cyrl-RS"/>
        </w:rPr>
        <w:t xml:space="preserve">Član 5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lastRenderedPageBreak/>
        <w:t xml:space="preserve">Utvrđivanje naknade za korišćenje javne površine vrši se prema površini prostora, odnosno sredstva za oglašavanje ili prema tehničko-upotrebnim karakteristikama objekta, odnosno vrsti sredstva za oglašavanje, srazmerno odobrenom vremenu korišćenja, utvrđenog dozvolom nadležnog organa jedinice lokalne samouprave.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U slučaju korišćenja javne površine, bez dozvole nadležnog organa, naknada se utvrđuje prema podacima iz akta Gradske uprave za inspekcijske poslove o površini prostora, odnosno sredstva za oglašavanje ili prema tehničko-upotrebnim karakteristikama objekta, odnosno vrsti sredstva za oglašavanje i vremenu korišćenja.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Naknada iz stava 2. ovog člana uvećava se za 50% u odnosu na propisanu visinu naknade za korišćenje javne površine sa dozvolom nadležnog organa.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Naknadu iz stava 1. ovog člana rešenjem utvrđuje Gradska poreska uprava, koja je nadležna za utvrđivanje, kontrolu i naplatu javnih prihoda.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Obveznik naknade dužan je da utvrđenu obavezu po osnovu naknade plati do 15. u mesecu za prethodni mesec, a za mesece za koje je obaveza dospela u momentu uručenja rešenja u roku od 15 dana od dana dostavljanja rešenja.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Protiv rešenja iz stava 4. ovog člana može se izjaviti žalba ministarstvu u čijoj su nadležnosti poslovi finansija, preko Gradske poreske uprave.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U pogledu postupka utvrđivanja kontrole, naplate, povraćaja, kamate, prinudne naplate, zastarelosti i ostalog što nije propisano Zakonom i ovom odlukom shodno se primenjuju odredbe zakona kojim se uređuju poreski postupak i poreska administracija.</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bookmarkStart w:id="7" w:name="clan_6"/>
      <w:bookmarkEnd w:id="7"/>
      <w:r w:rsidRPr="00D860A8">
        <w:rPr>
          <w:rFonts w:ascii="Arial" w:eastAsia="Times New Roman" w:hAnsi="Arial" w:cs="Arial"/>
          <w:b/>
          <w:bCs/>
          <w:sz w:val="24"/>
          <w:szCs w:val="24"/>
          <w:lang w:eastAsia="sr-Cyrl-RS"/>
        </w:rPr>
        <w:t xml:space="preserve">Član 6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Naknadu za korišćenje javnih površina ne plaćaju direktni i indirektni korisnici budžetskih sredstava, Crveni krst Srbije i nedobitne organizacije kada sprovode aktivnosti od opšteg interesa koje se finansiraju sredstvima jedinice lokalne samouprave.</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bookmarkStart w:id="8" w:name="clan_7"/>
      <w:bookmarkEnd w:id="8"/>
      <w:r w:rsidRPr="00D860A8">
        <w:rPr>
          <w:rFonts w:ascii="Arial" w:eastAsia="Times New Roman" w:hAnsi="Arial" w:cs="Arial"/>
          <w:b/>
          <w:bCs/>
          <w:sz w:val="24"/>
          <w:szCs w:val="24"/>
          <w:lang w:eastAsia="sr-Cyrl-RS"/>
        </w:rPr>
        <w:t xml:space="preserve">Član 7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Naknada iz člana 2. stav 1. tač. 1) i 3) ove odluke plaća se po zonama: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 zona: Delovi Novog Sada ograničeni ulicama: Bulevar oslobođenja, Bulevar Jaše Tomića do Kisačke ulice, Kisačkom ulicom do Ulice Jovana Cvijića, Ulicom Jovana Cvijića, Gundulićevom ulicom, Ulicom Jaše Ignjatovića, Kosovskom ulicom do Ulice Marka Miljanova, Ulicom Marka Miljanova, Beogradskim kejom, Kejom žrtava racije, Sunčanim kejom do Mosta slobode, kao i Bulevarom cara Lazara, Bulevar kralja Petra I, Bulevar Jaše Tomića i u Petrovaradinu, Petrovaradinska tvrđava i Štrosmajerova ulica.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 zona: Delovi Novog Sada i Petrovaradina koji nisu obuhvaćeni u zoni I i Sremska Kamenica.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III. zona: Naseljena mesta koja nisu obuhvaćena u zoni I i II. </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bookmarkStart w:id="9" w:name="clan_8"/>
      <w:bookmarkEnd w:id="9"/>
      <w:r w:rsidRPr="00D860A8">
        <w:rPr>
          <w:rFonts w:ascii="Arial" w:eastAsia="Times New Roman" w:hAnsi="Arial" w:cs="Arial"/>
          <w:b/>
          <w:bCs/>
          <w:sz w:val="24"/>
          <w:szCs w:val="24"/>
          <w:lang w:eastAsia="sr-Cyrl-RS"/>
        </w:rPr>
        <w:t xml:space="preserve">Član 8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Naknada iz člana 2. stav 1. tačka 2) ove odluke plaća se po zonama: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lastRenderedPageBreak/>
        <w:t xml:space="preserve">I. zona obuhvata područja mesnih zajednica: "Žitni trg", "Stari grad", "Prva vojvođanska brigada", "Sonja Marinković", "Liman", "Boško Buha", "Liman III", "Ostrvo", "Ivo Andrić", "Vera Pavlović", "Narodni heroji", "Omladinski pokret", "Sava Kovačević" i "Dunav".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 zona obuhvata područja mesnih zajednica: "7 juli", "Gavrilo Princip", "Bistrica" i " Detelinara".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III. zona obuhvata područja mesnih zajednica: "Južni Telep", "Bratstvo-Telep", "Nikola Tesla-Telep", "Jugovićevo", "Podbara", "Salajka", "Petrovaradin", "Sremska Kamenica", "Adice", " Radnički", "Slana bara", "Klisa", " Vidovdansko naselje"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IV. zona obuhvata područja mesnih zajednica: "Šangaj", "Futog", "Veternik", "Rumenka" i "Kać".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V. zona obuhvata područja mesnih zajednica: "Begeč", "Budisava", "Bukovac", "Kisač", "Kovilj", "Ledinci", "Stari Ledinci", "Stepanovićevo" i "Čenej.</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bookmarkStart w:id="10" w:name="clan_9"/>
      <w:bookmarkEnd w:id="10"/>
      <w:r w:rsidRPr="00D860A8">
        <w:rPr>
          <w:rFonts w:ascii="Arial" w:eastAsia="Times New Roman" w:hAnsi="Arial" w:cs="Arial"/>
          <w:b/>
          <w:bCs/>
          <w:sz w:val="24"/>
          <w:szCs w:val="24"/>
          <w:lang w:eastAsia="sr-Cyrl-RS"/>
        </w:rPr>
        <w:t xml:space="preserve">Član 9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Prihodi ostvareni od naknade za korišćenje javnih površina pripadaju budžetu Grada Novog Sada. </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bookmarkStart w:id="11" w:name="clan_10"/>
      <w:bookmarkEnd w:id="11"/>
      <w:r w:rsidRPr="00D860A8">
        <w:rPr>
          <w:rFonts w:ascii="Arial" w:eastAsia="Times New Roman" w:hAnsi="Arial" w:cs="Arial"/>
          <w:b/>
          <w:bCs/>
          <w:sz w:val="24"/>
          <w:szCs w:val="24"/>
          <w:lang w:eastAsia="sr-Cyrl-RS"/>
        </w:rPr>
        <w:t xml:space="preserve">Član 10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Sastavni deo ove odluke je Tarifa naknada za korišćenje javnih površina. </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bookmarkStart w:id="12" w:name="clan_11"/>
      <w:bookmarkEnd w:id="12"/>
      <w:r w:rsidRPr="00D860A8">
        <w:rPr>
          <w:rFonts w:ascii="Arial" w:eastAsia="Times New Roman" w:hAnsi="Arial" w:cs="Arial"/>
          <w:b/>
          <w:bCs/>
          <w:sz w:val="24"/>
          <w:szCs w:val="24"/>
          <w:lang w:eastAsia="sr-Cyrl-RS"/>
        </w:rPr>
        <w:t xml:space="preserve">Član 11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Korisnici prostora na javnoj površini po osnovu izdatih odobrenja, plaćaju naknadu za korišćenje javne površine za 2019. godinu u skladu sa ovom odlukom. </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bookmarkStart w:id="13" w:name="clan_12"/>
      <w:bookmarkEnd w:id="13"/>
      <w:r w:rsidRPr="00D860A8">
        <w:rPr>
          <w:rFonts w:ascii="Arial" w:eastAsia="Times New Roman" w:hAnsi="Arial" w:cs="Arial"/>
          <w:b/>
          <w:bCs/>
          <w:sz w:val="24"/>
          <w:szCs w:val="24"/>
          <w:lang w:eastAsia="sr-Cyrl-RS"/>
        </w:rPr>
        <w:t xml:space="preserve">Član 12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Ova odluka stupa na snagu osmog dana od dana objavljivanja u "Službenom listu Grada Novog Sada".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w:t>
      </w:r>
    </w:p>
    <w:p w:rsidR="00D860A8" w:rsidRPr="00D860A8" w:rsidRDefault="00D860A8" w:rsidP="00D860A8">
      <w:pPr>
        <w:spacing w:before="100" w:beforeAutospacing="1" w:after="100" w:afterAutospacing="1" w:line="240" w:lineRule="auto"/>
        <w:jc w:val="both"/>
        <w:rPr>
          <w:rFonts w:ascii="Arial" w:eastAsia="Times New Roman" w:hAnsi="Arial" w:cs="Arial"/>
          <w:b/>
          <w:bCs/>
          <w:i/>
          <w:iCs/>
          <w:sz w:val="24"/>
          <w:szCs w:val="24"/>
          <w:lang w:eastAsia="sr-Cyrl-RS"/>
        </w:rPr>
      </w:pPr>
      <w:r w:rsidRPr="00D860A8">
        <w:rPr>
          <w:rFonts w:ascii="Arial" w:eastAsia="Times New Roman" w:hAnsi="Arial" w:cs="Arial"/>
          <w:b/>
          <w:bCs/>
          <w:i/>
          <w:iCs/>
          <w:sz w:val="24"/>
          <w:szCs w:val="24"/>
          <w:lang w:eastAsia="sr-Cyrl-RS"/>
        </w:rPr>
        <w:t>Samostalni član Odluke o izmenama i dopuni</w:t>
      </w:r>
      <w:r w:rsidRPr="00D860A8">
        <w:rPr>
          <w:rFonts w:ascii="Arial" w:eastAsia="Times New Roman" w:hAnsi="Arial" w:cs="Arial"/>
          <w:b/>
          <w:bCs/>
          <w:i/>
          <w:iCs/>
          <w:sz w:val="24"/>
          <w:szCs w:val="24"/>
          <w:lang w:eastAsia="sr-Cyrl-RS"/>
        </w:rPr>
        <w:br/>
        <w:t xml:space="preserve">Odluke o naknadama za korišćenje javnih površina na teritoriji Grada Novog Sada </w:t>
      </w:r>
    </w:p>
    <w:p w:rsidR="00D860A8" w:rsidRPr="00D860A8" w:rsidRDefault="00D860A8" w:rsidP="00D860A8">
      <w:pPr>
        <w:spacing w:before="100" w:beforeAutospacing="1" w:after="100" w:afterAutospacing="1" w:line="240" w:lineRule="auto"/>
        <w:jc w:val="both"/>
        <w:rPr>
          <w:rFonts w:ascii="Arial" w:eastAsia="Times New Roman" w:hAnsi="Arial" w:cs="Arial"/>
          <w:i/>
          <w:iCs/>
          <w:lang w:eastAsia="sr-Cyrl-RS"/>
        </w:rPr>
      </w:pPr>
      <w:r w:rsidRPr="00D860A8">
        <w:rPr>
          <w:rFonts w:ascii="Arial" w:eastAsia="Times New Roman" w:hAnsi="Arial" w:cs="Arial"/>
          <w:i/>
          <w:iCs/>
          <w:lang w:eastAsia="sr-Cyrl-RS"/>
        </w:rPr>
        <w:t>("Sl. list Grada Novog Sada", br. 59/2019)</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r w:rsidRPr="00D860A8">
        <w:rPr>
          <w:rFonts w:ascii="Arial" w:eastAsia="Times New Roman" w:hAnsi="Arial" w:cs="Arial"/>
          <w:b/>
          <w:bCs/>
          <w:sz w:val="24"/>
          <w:szCs w:val="24"/>
          <w:lang w:eastAsia="sr-Cyrl-RS"/>
        </w:rPr>
        <w:t xml:space="preserve">Član 2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Ova odluka stupa na snagu osmog dana od dana objavljivanja u "Službenom listu Grada Novog Sada", a primenjuje se od 1. januara 2020. godine.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w:t>
      </w:r>
    </w:p>
    <w:p w:rsidR="00D860A8" w:rsidRPr="00D860A8" w:rsidRDefault="00D860A8" w:rsidP="00D860A8">
      <w:pPr>
        <w:spacing w:before="100" w:beforeAutospacing="1" w:after="100" w:afterAutospacing="1" w:line="240" w:lineRule="auto"/>
        <w:jc w:val="both"/>
        <w:rPr>
          <w:rFonts w:ascii="Arial" w:eastAsia="Times New Roman" w:hAnsi="Arial" w:cs="Arial"/>
          <w:b/>
          <w:bCs/>
          <w:i/>
          <w:iCs/>
          <w:sz w:val="24"/>
          <w:szCs w:val="24"/>
          <w:lang w:eastAsia="sr-Cyrl-RS"/>
        </w:rPr>
      </w:pPr>
      <w:r w:rsidRPr="00D860A8">
        <w:rPr>
          <w:rFonts w:ascii="Arial" w:eastAsia="Times New Roman" w:hAnsi="Arial" w:cs="Arial"/>
          <w:b/>
          <w:bCs/>
          <w:i/>
          <w:iCs/>
          <w:sz w:val="24"/>
          <w:szCs w:val="24"/>
          <w:lang w:eastAsia="sr-Cyrl-RS"/>
        </w:rPr>
        <w:lastRenderedPageBreak/>
        <w:t>Samostalni član Odluke o dopuni</w:t>
      </w:r>
      <w:r w:rsidRPr="00D860A8">
        <w:rPr>
          <w:rFonts w:ascii="Arial" w:eastAsia="Times New Roman" w:hAnsi="Arial" w:cs="Arial"/>
          <w:b/>
          <w:bCs/>
          <w:i/>
          <w:iCs/>
          <w:sz w:val="24"/>
          <w:szCs w:val="24"/>
          <w:lang w:eastAsia="sr-Cyrl-RS"/>
        </w:rPr>
        <w:br/>
        <w:t xml:space="preserve">Odluke o naknadama za korišćenje javnih površina na teritoriji Grada Novog Sada </w:t>
      </w:r>
    </w:p>
    <w:p w:rsidR="00D860A8" w:rsidRPr="00D860A8" w:rsidRDefault="00D860A8" w:rsidP="00D860A8">
      <w:pPr>
        <w:spacing w:before="100" w:beforeAutospacing="1" w:after="100" w:afterAutospacing="1" w:line="240" w:lineRule="auto"/>
        <w:jc w:val="both"/>
        <w:rPr>
          <w:rFonts w:ascii="Arial" w:eastAsia="Times New Roman" w:hAnsi="Arial" w:cs="Arial"/>
          <w:i/>
          <w:iCs/>
          <w:lang w:eastAsia="sr-Cyrl-RS"/>
        </w:rPr>
      </w:pPr>
      <w:r w:rsidRPr="00D860A8">
        <w:rPr>
          <w:rFonts w:ascii="Arial" w:eastAsia="Times New Roman" w:hAnsi="Arial" w:cs="Arial"/>
          <w:i/>
          <w:iCs/>
          <w:lang w:eastAsia="sr-Cyrl-RS"/>
        </w:rPr>
        <w:t>("Sl. list Grada Novog Sada", br. 42/2020)</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r w:rsidRPr="00D860A8">
        <w:rPr>
          <w:rFonts w:ascii="Arial" w:eastAsia="Times New Roman" w:hAnsi="Arial" w:cs="Arial"/>
          <w:b/>
          <w:bCs/>
          <w:sz w:val="24"/>
          <w:szCs w:val="24"/>
          <w:lang w:eastAsia="sr-Cyrl-RS"/>
        </w:rPr>
        <w:t xml:space="preserve">Član 2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Ova odluka stupa na snagu narednog dana od dana objavljivanja u "Službenom listu Grada Novog Sada".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w:t>
      </w:r>
    </w:p>
    <w:p w:rsidR="00D860A8" w:rsidRPr="00D860A8" w:rsidRDefault="00D860A8" w:rsidP="00D860A8">
      <w:pPr>
        <w:spacing w:before="100" w:beforeAutospacing="1" w:after="100" w:afterAutospacing="1" w:line="240" w:lineRule="auto"/>
        <w:jc w:val="both"/>
        <w:rPr>
          <w:rFonts w:ascii="Arial" w:eastAsia="Times New Roman" w:hAnsi="Arial" w:cs="Arial"/>
          <w:b/>
          <w:bCs/>
          <w:i/>
          <w:iCs/>
          <w:sz w:val="24"/>
          <w:szCs w:val="24"/>
          <w:lang w:eastAsia="sr-Cyrl-RS"/>
        </w:rPr>
      </w:pPr>
      <w:r w:rsidRPr="00D860A8">
        <w:rPr>
          <w:rFonts w:ascii="Arial" w:eastAsia="Times New Roman" w:hAnsi="Arial" w:cs="Arial"/>
          <w:b/>
          <w:bCs/>
          <w:i/>
          <w:iCs/>
          <w:sz w:val="24"/>
          <w:szCs w:val="24"/>
          <w:lang w:eastAsia="sr-Cyrl-RS"/>
        </w:rPr>
        <w:t>Samostalni član Odluke o izmenama i dopunama</w:t>
      </w:r>
      <w:r w:rsidRPr="00D860A8">
        <w:rPr>
          <w:rFonts w:ascii="Arial" w:eastAsia="Times New Roman" w:hAnsi="Arial" w:cs="Arial"/>
          <w:b/>
          <w:bCs/>
          <w:i/>
          <w:iCs/>
          <w:sz w:val="24"/>
          <w:szCs w:val="24"/>
          <w:lang w:eastAsia="sr-Cyrl-RS"/>
        </w:rPr>
        <w:br/>
        <w:t xml:space="preserve">Odluke o naknadama za korišćenje javnih površina na teritoriji Grada Novog Sada </w:t>
      </w:r>
    </w:p>
    <w:p w:rsidR="00D860A8" w:rsidRPr="00D860A8" w:rsidRDefault="00D860A8" w:rsidP="00D860A8">
      <w:pPr>
        <w:spacing w:before="100" w:beforeAutospacing="1" w:after="100" w:afterAutospacing="1" w:line="240" w:lineRule="auto"/>
        <w:jc w:val="both"/>
        <w:rPr>
          <w:rFonts w:ascii="Arial" w:eastAsia="Times New Roman" w:hAnsi="Arial" w:cs="Arial"/>
          <w:i/>
          <w:iCs/>
          <w:lang w:eastAsia="sr-Cyrl-RS"/>
        </w:rPr>
      </w:pPr>
      <w:r w:rsidRPr="00D860A8">
        <w:rPr>
          <w:rFonts w:ascii="Arial" w:eastAsia="Times New Roman" w:hAnsi="Arial" w:cs="Arial"/>
          <w:i/>
          <w:iCs/>
          <w:lang w:eastAsia="sr-Cyrl-RS"/>
        </w:rPr>
        <w:t>("Sl. list Grada Novog Sada", br. 64/2023)</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r w:rsidRPr="00D860A8">
        <w:rPr>
          <w:rFonts w:ascii="Arial" w:eastAsia="Times New Roman" w:hAnsi="Arial" w:cs="Arial"/>
          <w:b/>
          <w:bCs/>
          <w:sz w:val="24"/>
          <w:szCs w:val="24"/>
          <w:lang w:eastAsia="sr-Cyrl-RS"/>
        </w:rPr>
        <w:t xml:space="preserve">Član 8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Ova odluka stupa na snagu narednog dana od dana objavljivanja u "Službenom listu Grada Novog Sada", a primenjivaće se od 1. januara 2024. godine.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w:t>
      </w:r>
    </w:p>
    <w:p w:rsidR="00D860A8" w:rsidRPr="00D860A8" w:rsidRDefault="00D860A8" w:rsidP="00D860A8">
      <w:pPr>
        <w:spacing w:before="100" w:beforeAutospacing="1" w:after="100" w:afterAutospacing="1" w:line="240" w:lineRule="auto"/>
        <w:jc w:val="both"/>
        <w:rPr>
          <w:rFonts w:ascii="Arial" w:eastAsia="Times New Roman" w:hAnsi="Arial" w:cs="Arial"/>
          <w:b/>
          <w:bCs/>
          <w:i/>
          <w:iCs/>
          <w:sz w:val="24"/>
          <w:szCs w:val="24"/>
          <w:lang w:eastAsia="sr-Cyrl-RS"/>
        </w:rPr>
      </w:pPr>
      <w:r w:rsidRPr="00D860A8">
        <w:rPr>
          <w:rFonts w:ascii="Arial" w:eastAsia="Times New Roman" w:hAnsi="Arial" w:cs="Arial"/>
          <w:b/>
          <w:bCs/>
          <w:i/>
          <w:iCs/>
          <w:sz w:val="24"/>
          <w:szCs w:val="24"/>
          <w:lang w:eastAsia="sr-Cyrl-RS"/>
        </w:rPr>
        <w:t xml:space="preserve">Samostalni član Odluke o izmenama </w:t>
      </w:r>
      <w:r w:rsidRPr="00D860A8">
        <w:rPr>
          <w:rFonts w:ascii="Arial" w:eastAsia="Times New Roman" w:hAnsi="Arial" w:cs="Arial"/>
          <w:b/>
          <w:bCs/>
          <w:i/>
          <w:iCs/>
          <w:sz w:val="24"/>
          <w:szCs w:val="24"/>
          <w:lang w:eastAsia="sr-Cyrl-RS"/>
        </w:rPr>
        <w:br/>
        <w:t xml:space="preserve">Odluke o naknadama za korišćenje javnih površina na teritoriji Grada Novog Sada </w:t>
      </w:r>
    </w:p>
    <w:p w:rsidR="00D860A8" w:rsidRPr="00D860A8" w:rsidRDefault="00D860A8" w:rsidP="00D860A8">
      <w:pPr>
        <w:spacing w:before="100" w:beforeAutospacing="1" w:after="100" w:afterAutospacing="1" w:line="240" w:lineRule="auto"/>
        <w:jc w:val="both"/>
        <w:rPr>
          <w:rFonts w:ascii="Arial" w:eastAsia="Times New Roman" w:hAnsi="Arial" w:cs="Arial"/>
          <w:i/>
          <w:iCs/>
          <w:lang w:eastAsia="sr-Cyrl-RS"/>
        </w:rPr>
      </w:pPr>
      <w:r w:rsidRPr="00D860A8">
        <w:rPr>
          <w:rFonts w:ascii="Arial" w:eastAsia="Times New Roman" w:hAnsi="Arial" w:cs="Arial"/>
          <w:i/>
          <w:iCs/>
          <w:lang w:eastAsia="sr-Cyrl-RS"/>
        </w:rPr>
        <w:t>("Sl. list Grada Novog Sada", br. 70/2025)</w:t>
      </w:r>
    </w:p>
    <w:p w:rsidR="00D860A8" w:rsidRPr="00D860A8" w:rsidRDefault="00D860A8" w:rsidP="00D860A8">
      <w:pPr>
        <w:spacing w:before="240" w:after="120" w:line="240" w:lineRule="auto"/>
        <w:jc w:val="both"/>
        <w:rPr>
          <w:rFonts w:ascii="Arial" w:eastAsia="Times New Roman" w:hAnsi="Arial" w:cs="Arial"/>
          <w:b/>
          <w:bCs/>
          <w:sz w:val="24"/>
          <w:szCs w:val="24"/>
          <w:lang w:eastAsia="sr-Cyrl-RS"/>
        </w:rPr>
      </w:pPr>
      <w:r w:rsidRPr="00D860A8">
        <w:rPr>
          <w:rFonts w:ascii="Arial" w:eastAsia="Times New Roman" w:hAnsi="Arial" w:cs="Arial"/>
          <w:b/>
          <w:bCs/>
          <w:sz w:val="24"/>
          <w:szCs w:val="24"/>
          <w:lang w:eastAsia="sr-Cyrl-RS"/>
        </w:rPr>
        <w:t xml:space="preserve">Član 5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Ova odluka stupa na snagu osmog dana od dana objavljivanja u "Službenom listu Grada Novog Sada", a primenjivaće se od 1. januara 2026. godine.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w:t>
      </w:r>
    </w:p>
    <w:p w:rsidR="00D860A8" w:rsidRPr="00D860A8" w:rsidRDefault="00D860A8" w:rsidP="00D860A8">
      <w:pPr>
        <w:spacing w:after="0" w:line="240" w:lineRule="auto"/>
        <w:jc w:val="both"/>
        <w:rPr>
          <w:rFonts w:ascii="Arial" w:eastAsia="Times New Roman" w:hAnsi="Arial" w:cs="Arial"/>
          <w:b/>
          <w:bCs/>
          <w:sz w:val="31"/>
          <w:szCs w:val="31"/>
          <w:lang w:eastAsia="sr-Cyrl-RS"/>
        </w:rPr>
      </w:pPr>
      <w:bookmarkStart w:id="14" w:name="str_1"/>
      <w:bookmarkEnd w:id="14"/>
      <w:r w:rsidRPr="00D860A8">
        <w:rPr>
          <w:rFonts w:ascii="Arial" w:eastAsia="Times New Roman" w:hAnsi="Arial" w:cs="Arial"/>
          <w:b/>
          <w:bCs/>
          <w:sz w:val="31"/>
          <w:szCs w:val="31"/>
          <w:lang w:eastAsia="sr-Cyrl-RS"/>
        </w:rPr>
        <w:t xml:space="preserve">TARIFA NAKNADA ZA KORIŠĆENJE JAVNIH POVRŠINA </w:t>
      </w:r>
    </w:p>
    <w:p w:rsidR="00D860A8" w:rsidRPr="00D860A8" w:rsidRDefault="00D860A8" w:rsidP="00D860A8">
      <w:pPr>
        <w:spacing w:before="240" w:after="240" w:line="240" w:lineRule="auto"/>
        <w:jc w:val="both"/>
        <w:rPr>
          <w:rFonts w:ascii="Arial" w:eastAsia="Times New Roman" w:hAnsi="Arial" w:cs="Arial"/>
          <w:b/>
          <w:bCs/>
          <w:sz w:val="24"/>
          <w:szCs w:val="24"/>
          <w:lang w:eastAsia="sr-Cyrl-RS"/>
        </w:rPr>
      </w:pPr>
      <w:bookmarkStart w:id="15" w:name="str_2"/>
      <w:bookmarkEnd w:id="15"/>
      <w:r w:rsidRPr="00D860A8">
        <w:rPr>
          <w:rFonts w:ascii="Arial" w:eastAsia="Times New Roman" w:hAnsi="Arial" w:cs="Arial"/>
          <w:b/>
          <w:bCs/>
          <w:sz w:val="24"/>
          <w:szCs w:val="24"/>
          <w:lang w:eastAsia="sr-Cyrl-RS"/>
        </w:rPr>
        <w:t>Tarifni broj 1.</w:t>
      </w:r>
    </w:p>
    <w:p w:rsidR="00D860A8" w:rsidRPr="00D860A8" w:rsidRDefault="00D860A8" w:rsidP="00D860A8">
      <w:pPr>
        <w:spacing w:before="240" w:after="240" w:line="240" w:lineRule="auto"/>
        <w:jc w:val="both"/>
        <w:rPr>
          <w:rFonts w:ascii="Arial" w:eastAsia="Times New Roman" w:hAnsi="Arial" w:cs="Arial"/>
          <w:b/>
          <w:bCs/>
          <w:sz w:val="24"/>
          <w:szCs w:val="24"/>
          <w:lang w:eastAsia="sr-Cyrl-RS"/>
        </w:rPr>
      </w:pPr>
      <w:r w:rsidRPr="00D860A8">
        <w:rPr>
          <w:rFonts w:ascii="Arial" w:eastAsia="Times New Roman" w:hAnsi="Arial" w:cs="Arial"/>
          <w:b/>
          <w:bCs/>
          <w:sz w:val="24"/>
          <w:szCs w:val="24"/>
          <w:lang w:eastAsia="sr-Cyrl-RS"/>
        </w:rPr>
        <w:t xml:space="preserve">Naknada za korišćenje prostora na javnoj površini u poslovne i druge svrhe, osim radi prodaje štampe, knjiga i drugih publikacija, proizvoda starih i umetničkih zanata i domaće radinosti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 Za korišćenje prostora na javnoj površini u poslovne i druge svrhe, osim radi prodaje štampe, knjiga i drugih publikacija, proizvoda starih i umetničkih zanata i domaće radinosti, utvrđuje se naknada, za svaki ceo i započeti m2 prostora koji se koristi, po zonama određenim u članu 7. ove odluke, srazmerno vremenu korišćenja prostora i to: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lastRenderedPageBreak/>
        <w:t xml:space="preserve">1) za postavljanje kioska naknada se utvrđuje u dnevnom iznosu i 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329"/>
        <w:gridCol w:w="5681"/>
      </w:tblGrid>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19,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14,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12, 00 dinara </w:t>
            </w:r>
          </w:p>
        </w:tc>
      </w:tr>
    </w:tbl>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2) za postavljanje prevoznih sredstava rekonstruisanih u montažne objekte prilagođene za obavljanje ugostiteljske delatnosti (tramvaji, vagoni i autobusi), naknada se utvrđuje u dnevnom iznosu i 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329"/>
        <w:gridCol w:w="5681"/>
      </w:tblGrid>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32,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21,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16, 00 dinara </w:t>
            </w:r>
          </w:p>
        </w:tc>
      </w:tr>
    </w:tbl>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3) za postavljanje letnjih bašti, naknada se utvrđuje u dnevnom iznosu i 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329"/>
        <w:gridCol w:w="5681"/>
      </w:tblGrid>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19,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14,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12, 00 dinara </w:t>
            </w:r>
          </w:p>
        </w:tc>
      </w:tr>
    </w:tbl>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4) za postavljanje zimskih bašti, naknada se utvrđuje u dnevnom iznosu i 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329"/>
        <w:gridCol w:w="5681"/>
      </w:tblGrid>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36,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26,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21, 00 dinara </w:t>
            </w:r>
          </w:p>
        </w:tc>
      </w:tr>
    </w:tbl>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5) za postavljanje pokretnih tezgi za izlaganje i prodaju robe, naknada se utvrđuje u dnevnom iznosu i 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151"/>
        <w:gridCol w:w="5859"/>
      </w:tblGrid>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123,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98,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74, 00 dinara </w:t>
            </w:r>
          </w:p>
        </w:tc>
      </w:tr>
    </w:tbl>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6) za postavljanje izložbenih pultova za izlaganje voća i povrća koje se prodaje u objektu, naknada se utvrđuje u dnevnom iznosu od 107, 00 dinara,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7) za postavljanje pultova za prodaju lubenica i dinja, naknada se utvrđuje u dnevnom iznosu od 131, 00 dinar,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8) za postavljanje uređaja za kokice, druge pečenjarske proizvode i sl., naknada se utvrđuje u dnevnom iznosu i 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151"/>
        <w:gridCol w:w="5859"/>
      </w:tblGrid>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131,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127,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93, 00 dinara </w:t>
            </w:r>
          </w:p>
        </w:tc>
      </w:tr>
    </w:tbl>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lastRenderedPageBreak/>
        <w:t xml:space="preserve">9) za postavljanje rashladnih uređaja, naknada se utvrđuje po rashladnoj komori u okviru postavljenog rashladnog uređaja, u dnevnom iznosu i 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151"/>
        <w:gridCol w:w="5859"/>
      </w:tblGrid>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107,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80,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54, 00 dinara </w:t>
            </w:r>
          </w:p>
        </w:tc>
      </w:tr>
    </w:tbl>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10) za postavljanje objekata za izvođenje zabavnih programa, naknada se utvrđuje u dnevnom iznosu od 131, 00 dinar,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Za postavljanje zabavnih parkova (cirkus, luna -park i sl), naknada se utvrđuje u dnevnom iznosu i 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329"/>
        <w:gridCol w:w="5681"/>
      </w:tblGrid>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21,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14,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8, 00 dinara </w:t>
            </w:r>
          </w:p>
        </w:tc>
      </w:tr>
    </w:tbl>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11) za postavljanje objekata i uređaja za potrebe kulturnih, sportskih, humanitarnih i drugih manifestacija i promocija, naknada se utvrđuje u dnevnom iznosu od 131,00 dinar.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2. Naknada iz ovog tarifnog broja utvrđuje se rešenjem Gradske poreske uprave koja vrši naplatu i kontrolu naplate ove naknade, u skladu sa rešenjem Gradske uprave za komunalne poslove, kojim se odobrava korišćenje prostora na javnim površinama u skladu sa odredbama Odluke o uređenju Grada Novog Sada, osim radi prodaje štampe, knjiga i drugih publikacija, proizvoda starih i umetničkih zanata i domaće radinosti.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U slučaju korišćenja javne površine bez dozvole Gradske uprave za komunalne poslove, naknada se utvrđuje prema podacima iz zapisnika Gradske uprave za inspekcijske poslove.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Naknada iz stava 2. ove tačke uvećava se za 50% u odnosu na propisanu visinu naknade za korišćenje javne površine sa odobrenjem Gradske uprave za komunalne poslove.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Obveznik naknade dužan je da utvrđenu obavezu po osnovu naknade plati do 15. u mesecu za prethodni mesec, a za mesece za koje je obaveza dospela u momentu uručenja rešenja u roku od 15 dana od dana dostavljanja rešenja.</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3. Za postavljanje letnje bašte u periodu od 15. novembra tekuće godine do 15. marta naredne godine, naknada se umanjuje za 50%.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4. Pravno lice koje koristi objekat, koji se nalazi u sastavu autobuskog stajališta plaća naknadu na osnovu rešenja, koje donosi Gradska poreska uprava.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5. Za korišćenje javne zelene površine, visina naknade utvrđuje se tako što se iznos naknade iz ovog tarifnog broja uvećava za 100%, a najviše do maksimuma propisanog Zakonom.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6. Za korišćenje javnih površina u Novom Sadu, u ulicama: Zmaj Jovinoj, Kralja Aleksandra, Pozorišnom trgu, Trgu slobode, Dunavskoj, Modene, Njegoševoj, Svetozara Miletića, Mite Ružića, Laze Telečkog i Katoličkoj porti visina naknade utvrđuje se tako što se iznos naknade iz ovog tarifnog broja uvećava za 100%, a najviše do maksimuma propisanog Zakonom.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lastRenderedPageBreak/>
        <w:t xml:space="preserve">7. Za korišćenje javnih površina u Novom Sadu, u ulicama: Pašićevoj od Zmaj Jovine do Grčkoškolske, Ise Bajića, Ilije Ognjanovića, na Trifkovićevom trgu, Bulevaru Mihajla Pupina i Bulevaru oslobođenja, visina naknade utvrđuje se tako što se iznos naknade iz ovog tarifnog broja uvećava za 50%, a najviše do maksimuma propisanog Zakonom.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8. Za postavljanje letnjih bašti ispred lokala u dvorištu zgrada ne primenjuju se uvećani iznosi naknade utvrđeni u tač. 6. i 7. ovog tarifnog broja.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9. Korisnik lokacije za privremeno postavljanje kioska, kome je odobrena promena delatnosti plaća naknadu za period od pola godine za taj tip i površinu kioska.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10. Za postavljanje kioska udruženja osoba sa invaliditetom registrovanih za određene delatnosti, u kojima delatnost obavljaju osobe sa invaliditetom, naknada se umanjuje za 50%.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11. Naknada se ne plaća ukoliko se na osnovu akta direktnog korisnika budžetskih sredstava utvrdi da je manifestacija koja se održava od značaja za Grad Novi Sad.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12. Za postavljanje objekata i uređaja na javnim površinama radi promocije političkih stranaka, naknada se umanjuje za 80% od iznosa utvrđenog u tački 1. podtačka 11) ovog tarifnog broja.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13. Gradska uprava za komunalne poslove je u obavezi da jedan primerak konačnog rešenja kojim se odobrava korišćenje prostora na javnim površinama, dostavi Gradskoj poreskoj upravi, dok Gradska uprava za inspekcijske poslove dostavlja jedan primerak zapisnika Gradskoj poreskoj upravi.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Rešenje i zapisnik treba obavezno da sadrže sledeće podatke: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 o adresi, odnosno tačnoj lokaciji, vrsti zauzeća javne površine (sa naznakom da li se koristi javna zelena površine), površini i periodu korišćenja javne površine;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 za pravna lica: naziv obveznika, adresu sedišta, poreski identifikacioni broj (PIB) i matični broj;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 za preduzetnike: naziv radnje, ime i prezime preduzetnika, adresu sedišta, poreski identifikacioni broj (PIB) i matični broj;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za fizička lica: ime i prezime obveznika, adresu prebivališta, jedinstveni matični broj građana (JMBG).</w:t>
      </w:r>
    </w:p>
    <w:p w:rsidR="00D860A8" w:rsidRPr="00D860A8" w:rsidRDefault="00D860A8" w:rsidP="00D860A8">
      <w:pPr>
        <w:spacing w:before="240" w:after="240" w:line="240" w:lineRule="auto"/>
        <w:jc w:val="both"/>
        <w:rPr>
          <w:rFonts w:ascii="Arial" w:eastAsia="Times New Roman" w:hAnsi="Arial" w:cs="Arial"/>
          <w:b/>
          <w:bCs/>
          <w:sz w:val="24"/>
          <w:szCs w:val="24"/>
          <w:lang w:eastAsia="sr-Cyrl-RS"/>
        </w:rPr>
      </w:pPr>
      <w:bookmarkStart w:id="16" w:name="str_3"/>
      <w:bookmarkEnd w:id="16"/>
      <w:r w:rsidRPr="00D860A8">
        <w:rPr>
          <w:rFonts w:ascii="Arial" w:eastAsia="Times New Roman" w:hAnsi="Arial" w:cs="Arial"/>
          <w:b/>
          <w:bCs/>
          <w:sz w:val="24"/>
          <w:szCs w:val="24"/>
          <w:lang w:eastAsia="sr-Cyrl-RS"/>
        </w:rPr>
        <w:t xml:space="preserve">Tarifni broj 2. </w:t>
      </w:r>
    </w:p>
    <w:p w:rsidR="00D860A8" w:rsidRPr="00D860A8" w:rsidRDefault="00D860A8" w:rsidP="00D860A8">
      <w:pPr>
        <w:spacing w:before="240" w:after="240" w:line="240" w:lineRule="auto"/>
        <w:jc w:val="both"/>
        <w:rPr>
          <w:rFonts w:ascii="Arial" w:eastAsia="Times New Roman" w:hAnsi="Arial" w:cs="Arial"/>
          <w:b/>
          <w:bCs/>
          <w:sz w:val="24"/>
          <w:szCs w:val="24"/>
          <w:lang w:eastAsia="sr-Cyrl-RS"/>
        </w:rPr>
      </w:pPr>
      <w:r w:rsidRPr="00D860A8">
        <w:rPr>
          <w:rFonts w:ascii="Arial" w:eastAsia="Times New Roman" w:hAnsi="Arial" w:cs="Arial"/>
          <w:b/>
          <w:bCs/>
          <w:sz w:val="24"/>
          <w:szCs w:val="24"/>
          <w:lang w:eastAsia="sr-Cyrl-RS"/>
        </w:rPr>
        <w:t xml:space="preserve">Naknada za korišćenje javne površine za oglašavanje za sopstvene potrebe i za potrebe drugih lica, kao i za korišćenje površine i objekta za oglašavanje za sopstvene potrebe i za potrebe drugih lica kojim se vrši neposredni uticaj na raspoloživost, kvalitet ili neku drugu osobinu javne površine, za koje dozvolu izdaje nadležni organ jedinice lokalne samouprave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1. Za korišćenje javne površine za oglašavanje za sopstvene potrebe i za potrebe drugih lica, kao i za korišćenje površine i objekta za oglašavanje za sopstvene potrebe i za potrebe drugih lica, utvrđuje se naknada, za svaki ceo i započeti m</w:t>
      </w:r>
      <w:r w:rsidRPr="00D860A8">
        <w:rPr>
          <w:rFonts w:ascii="Arial" w:eastAsia="Times New Roman" w:hAnsi="Arial" w:cs="Arial"/>
          <w:sz w:val="15"/>
          <w:szCs w:val="15"/>
          <w:vertAlign w:val="superscript"/>
          <w:lang w:eastAsia="sr-Cyrl-RS"/>
        </w:rPr>
        <w:t>2</w:t>
      </w:r>
      <w:r w:rsidRPr="00D860A8">
        <w:rPr>
          <w:rFonts w:ascii="Arial" w:eastAsia="Times New Roman" w:hAnsi="Arial" w:cs="Arial"/>
          <w:lang w:eastAsia="sr-Cyrl-RS"/>
        </w:rPr>
        <w:t xml:space="preserve"> površine svih strana koje se koriste za oglašavanje, po zonama određenim u članu 8. ove odluke, srazmerno vremenu korišćenja, i to: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lastRenderedPageBreak/>
        <w:t xml:space="preserve">1) za bilborde, elektronski displej bez tona, megabilbord i druga sredstva kojima se vrši oglašavanje kao delatnost, naknada se utvrđuje u dnevnom iznosu i 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394"/>
        <w:gridCol w:w="5616"/>
      </w:tblGrid>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39,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35,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30,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IV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27,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V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25, 00 dinara </w:t>
            </w:r>
          </w:p>
        </w:tc>
      </w:tr>
    </w:tbl>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2) za sredstva za oglašavanje, koja se postavljaju na stubovima javne rasvete i druga sredstva za oglašavanje koja se priključuju na mrežu javne rasvete, naknada se utvrđuje u dnevnom iznosu i 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081"/>
        <w:gridCol w:w="4929"/>
      </w:tblGrid>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42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39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33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IV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30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V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28 dinara </w:t>
            </w:r>
          </w:p>
        </w:tc>
      </w:tr>
    </w:tbl>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3) za sredstva za oglašavanje kojim se vrši oglašavanje za sopstvene potrebe, naknada se utvrđuje u dnevnom iznosu i 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081"/>
        <w:gridCol w:w="4929"/>
      </w:tblGrid>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20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18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17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IV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14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V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12 dinara </w:t>
            </w:r>
          </w:p>
        </w:tc>
      </w:tr>
    </w:tbl>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2. Naknada iz ovog tarifnog broja utvrđuje se rešenjem Gradske poreske uprave koja vrši naplatu i kontrolu naplate ove naknade, u skladu sa rešenjem Gradske uprave za građevinsko zemljište i investicije, kojim se odobrava postavljanje sredstava za oglašavanje u skladu sa Odlukom o uređenju Grada Novog Sada.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U slučaju korišćenja javne površine bez dozvole Gradske uprave za građevinsko zemljište i investicije, naknada se utvrđuje prema podacima iz zapisnika Gradske uprave za inspekcijske poslove.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Naknada iz stava 2. ove tačke uvećava se za 50% u odnosu na propisanu visinu naknade za korišćenje javne površine sa odobrenjem Gradske uprave za građevinsko zemljište i investicije.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Naknada iz ovog tarifnog broja umanjuje se za 50% u slučaju korišćenja sredstva za oglašavanje za sopstvene potrebe i za potrebe drugih lica, postavljenog na površinu koja nije javna, kojim se vrši neposredni uticaj na raspoloživost, kvalitet ili neku drugu osobinu javne površine.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Obveznik naknade dužan je da utvrđenu obavezu po osnovu naknade plati do 15. u mesecu za prethodni mesec, a za mesece za koje je obaveza dospela u momentu uručenja rešenja u roku od 15 dana od dana dostavljanja rešenja.</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lastRenderedPageBreak/>
        <w:t xml:space="preserve">3. Pravna lica i preduzetnici koji su upisani u APR u tekućoj godini, a koriste javnu površinu za oglašavanje za sopstvene potrebe, kao i površine i objekte za oglašavanje za sopstvene potrebe kojim se vrši neposredni uticaj na raspoloživost, kvalitet ili neku drugu osobinu javne površine, za koje dozvolu izdaje Gradska uprava za građevinsko zemljište i investicije, plaćaju naknadu umanjenu za 50%.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4. Pravna lica, preduzetnici, fizička lica, kao i pravna lica i preduzetnici koji su upisani u APR u tekućoj godini nemaju pravo na umanjenje za korišćenje javne površine za potrebe drugih lica, kao i za korišćenje površine i objekta za oglašavanje za potrebe drugih lica kojim se vrši neposredni uticaj na raspoloživost, kvalitet ili neku drugu osobinu javne površine.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5. Obveznici iz ovog tarifnog broja koji koriste objekte za oglašavanje na osnovu javnog konkursa, plaćaju naknadu iz tačke 1. podtačka 1) ovog tarifnog broja, umanjenu za 75%.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6. Naknada iz ovog tarifnog broja umanjuje se za 50% od propisanog iznosa naknade, za površinu za oglašavanje preko 12 m</w:t>
      </w:r>
      <w:r w:rsidRPr="00D860A8">
        <w:rPr>
          <w:rFonts w:ascii="Arial" w:eastAsia="Times New Roman" w:hAnsi="Arial" w:cs="Arial"/>
          <w:sz w:val="15"/>
          <w:szCs w:val="15"/>
          <w:vertAlign w:val="superscript"/>
          <w:lang w:eastAsia="sr-Cyrl-RS"/>
        </w:rPr>
        <w:t>2</w:t>
      </w:r>
      <w:r w:rsidRPr="00D860A8">
        <w:rPr>
          <w:rFonts w:ascii="Arial" w:eastAsia="Times New Roman" w:hAnsi="Arial" w:cs="Arial"/>
          <w:lang w:eastAsia="sr-Cyrl-RS"/>
        </w:rPr>
        <w:t>.</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7. Gradska uprava za građevinsko zemljište i investicije je u obavezi da jedan primerak konačnog rešenja kojim se odobrava postavljenje sredstva za oglašavanje na javnim površinama, dostavi Gradskoj poreskoj upravi, dok Gradska uprava za inspekcijske poslove dostavlja jedan primerak zapisnika Gradskoj poreskoj upravi.</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Rešenje i zapisnik treba obavezno da sadrže sledeće podatke: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 o adresi, odnosno tačnoj lokaciji, vrsti sredstva za oglašavanje, površini pojedinačnog sredstva za oglašavanje i periodu korišćenja javne površine, sa naznakom da li je površina javna ili nije;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 za pravna lica: naziv obveznika, adresu sedišta, poreski identifikacioni broj (PIB) i matični broj;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 za preduzetnike: naziv radnje, ime i prezime preduzetnika, adresu sedišta, poreski identifikacioni broj (PIB) i matični broj;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za fizička lica: ime i prezime obveznika, adresu prebivališta, jedinstveni matični broj građana (JMBG).</w:t>
      </w:r>
    </w:p>
    <w:p w:rsidR="00D860A8" w:rsidRPr="00D860A8" w:rsidRDefault="00D860A8" w:rsidP="00D860A8">
      <w:pPr>
        <w:spacing w:before="240" w:after="240" w:line="240" w:lineRule="auto"/>
        <w:jc w:val="both"/>
        <w:rPr>
          <w:rFonts w:ascii="Arial" w:eastAsia="Times New Roman" w:hAnsi="Arial" w:cs="Arial"/>
          <w:b/>
          <w:bCs/>
          <w:sz w:val="24"/>
          <w:szCs w:val="24"/>
          <w:lang w:eastAsia="sr-Cyrl-RS"/>
        </w:rPr>
      </w:pPr>
      <w:bookmarkStart w:id="17" w:name="str_4"/>
      <w:bookmarkEnd w:id="17"/>
      <w:r w:rsidRPr="00D860A8">
        <w:rPr>
          <w:rFonts w:ascii="Arial" w:eastAsia="Times New Roman" w:hAnsi="Arial" w:cs="Arial"/>
          <w:b/>
          <w:bCs/>
          <w:sz w:val="24"/>
          <w:szCs w:val="24"/>
          <w:lang w:eastAsia="sr-Cyrl-RS"/>
        </w:rPr>
        <w:t xml:space="preserve">Tarifni broj 3. </w:t>
      </w:r>
    </w:p>
    <w:p w:rsidR="00D860A8" w:rsidRPr="00D860A8" w:rsidRDefault="00D860A8" w:rsidP="00D860A8">
      <w:pPr>
        <w:spacing w:before="240" w:after="240" w:line="240" w:lineRule="auto"/>
        <w:jc w:val="both"/>
        <w:rPr>
          <w:rFonts w:ascii="Arial" w:eastAsia="Times New Roman" w:hAnsi="Arial" w:cs="Arial"/>
          <w:b/>
          <w:bCs/>
          <w:sz w:val="24"/>
          <w:szCs w:val="24"/>
          <w:lang w:eastAsia="sr-Cyrl-RS"/>
        </w:rPr>
      </w:pPr>
      <w:r w:rsidRPr="00D860A8">
        <w:rPr>
          <w:rFonts w:ascii="Arial" w:eastAsia="Times New Roman" w:hAnsi="Arial" w:cs="Arial"/>
          <w:b/>
          <w:bCs/>
          <w:sz w:val="24"/>
          <w:szCs w:val="24"/>
          <w:lang w:eastAsia="sr-Cyrl-RS"/>
        </w:rPr>
        <w:t xml:space="preserve">Naknada za korišćenje javne površine po osnovu zauzeća građevinskim materijalom i za izvođenje građevinskih radova i izgradnju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 Za korišćenje javne površine po osnovu zauzeća građevinskim materijalom i za izvođenje građevinskih radova i izgradnju, odnosno za privremeno zauzimanje javne površine za postavljanje gradilišne ograde i gradilišne skele u funkciji izvođenja građevinskih radova, utvrđuje se naknada u dnevnom iznosu, za svaki ceo i započeti m2 zauzete javne površine, po zonama određenim u članu 7. ove odluke i 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329"/>
        <w:gridCol w:w="5681"/>
      </w:tblGrid>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11,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9, 00 dinara </w:t>
            </w:r>
          </w:p>
        </w:tc>
      </w:tr>
      <w:tr w:rsidR="00D860A8" w:rsidRPr="00D860A8" w:rsidTr="00D860A8">
        <w:trPr>
          <w:tblCellSpacing w:w="0" w:type="dxa"/>
        </w:trPr>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III zona </w:t>
            </w:r>
          </w:p>
        </w:tc>
        <w:tc>
          <w:tcPr>
            <w:tcW w:w="0" w:type="auto"/>
            <w:hideMark/>
          </w:tcPr>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8, 00 dinara </w:t>
            </w:r>
          </w:p>
        </w:tc>
      </w:tr>
    </w:tbl>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lastRenderedPageBreak/>
        <w:t xml:space="preserve">2. Naknada iz ovog tarifnog broja utvrđuje se rešenjem Gradske poreske uprave koja vrši naplatu i kontrolu naplate ove naknade, u skladu sa rešenjem Gradske uprave za komunalne poslove, kojim se odobrava privremeno zauzimanje javne površine po osnovu zauzeća građevinskim materijalom i za izvođenje građevinskih radova i izgradnju, odnosno za postavljanje gradilišne ograde i gradilišne skele u funkciji izvođenja građevinskih radova, a obračunava se srazmerno vremenu na koje je izdato odobrenje.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U slučaju korišćenja javne površine bez dozvole Gradske uprave za komunalne poslove, naknada se utvrđuje prema podacima iz zapisnika Gradske uprave za inspekcijske poslove.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Naknada iz stava 2. ove tačke uvećava se za 50% u odnosu na propisanu visinu naknade za korišćenje javne površine sa odobrenjem Gradske uprave za komunalne poslove.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Obveznik naknade dužan je da utvrđenu obavezu po osnovu naknade plati do 15. u mesecu za prethodni mesec, a za mesece za koje je obaveza dospela u momentu uručenja rešenja u roku od 15 dana od dana dostavljanja rešenja.</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3. Naknadu po ovom tarifnom broju plaća investitor, odnosno korisnik javne površine za period privremenog zauzimanja javne površine po osnovu zauzeća građevinskim materijalom i za izvođenje građevinskih radova i izgradnju, odnosno za postavljanje gradilišne ograde i gradilišne skele u funkciji izvođenja građevinskih radova.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4. Naknada iz ovog tarifnog broja, po osnovu zauzeća javne površine građevinskim materijalom i za izvođenje građevinskih radova i izgradnju, odnosno za postavljanje gradilišne ograde i gradilišne skele u funkciji izvođenja građevinskih radova uvećava se za 100% ako investitor produži dozvoljeni rok za zauzimanje javne površine. Pod produženjem roka podrazumeva se prekoračenje roka završetka izgradnje evidentiranog u pisanoj izjavi investitora o početku građenja, odnosno izvođenja radova i roku završetka građenja, odnosno izvođenja radova prema Zakonu o planiranju i izgradnji.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Izuzetno, ne smatra se produženjem roka u smislu stava 1. ove tačke ako investitor prekorači rok završetka izgradnje evidentiranog u pismenoj izjavi investitora o početku građenja, odnosno izvođenja radova i roku završetka građenja, u slučajevima kada organ jedinice lokalne samouprave ne odobri zauzeće javne površine u traženom roku zbog nedostatka saobraćajno-tehničkih uslova koji su postojali u vreme traženja odobrenja.</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5. Naknada za korišćenje javnih površina po osnovu zauzeća građevinskim materijalom i za izvođenje građevinskih radova i izgradnju, odnosno za privremeno zauzimanje javne površine za postavljanje gradilišne ograde i gradilišne skele u funkciji izvođenja građevinskih radova ne plaća se ako se raskopavanje, odnosno zauzimanje javne površine vrši zbog izgradnje, rekonstrukcije kolovoza, trotoara ili druge javne saobraćajne površine, kao i prilikom izvođenja radova javnih komunalnih preduzeća u svrhu dovođenja objekata u funkciju. Pod dovođenjem objekta u funkciju podrazumevaju se radovi na tekućem (redovnom) održavanju objekta, za koje se ne izdaje odobrenje po Zakonu o planiranju i izgradnji.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6. Gradska uprava za komunalne poslove je u obavezi da jedan primerak konačnog rešenja kojim se odobrava privremeno zauzimanje javne površine po osnovu zauzeća građevinskim materijalom i za izvođenje građevinskih radova i izgradnju, odnosno za postavljanje gradilišne ograde i gradilišne skele u funkciji izvođenja građevinskih radova, dostavi Gradskoj poreskoj upravi, dok Gradska uprava za inspekcijske poslove dostavlja jedan primerak zapisnika Gradskoj poreskoj upravi.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Rešenje i zapisnik treba obavezno da sadrže sledeće podatke: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lastRenderedPageBreak/>
        <w:t xml:space="preserve">- o adresi, odnosno tačnoj lokaciji i periodu korišćenja javne površine;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 za pravna lica: naziv obveznika, adresu sedišta, poreski identifikacioni broj (PIB) i matični broj;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xml:space="preserve">- za preduzetnike: naziv radnje, ime i prezime preduzetnika, adresu sedišta, poreski identifikacioni broj (PIB) i matični broj; </w:t>
      </w:r>
    </w:p>
    <w:p w:rsidR="00D860A8" w:rsidRPr="00D860A8" w:rsidRDefault="00D860A8" w:rsidP="00D860A8">
      <w:pPr>
        <w:spacing w:before="100" w:beforeAutospacing="1" w:after="100" w:afterAutospacing="1" w:line="240" w:lineRule="auto"/>
        <w:jc w:val="both"/>
        <w:rPr>
          <w:rFonts w:ascii="Arial" w:eastAsia="Times New Roman" w:hAnsi="Arial" w:cs="Arial"/>
          <w:lang w:eastAsia="sr-Cyrl-RS"/>
        </w:rPr>
      </w:pPr>
      <w:r w:rsidRPr="00D860A8">
        <w:rPr>
          <w:rFonts w:ascii="Arial" w:eastAsia="Times New Roman" w:hAnsi="Arial" w:cs="Arial"/>
          <w:lang w:eastAsia="sr-Cyrl-RS"/>
        </w:rPr>
        <w:t>- za fizička lica: ime i prezime obveznika, adresu prebivališta, jedinstveni matični broj građana (JMBG).</w:t>
      </w:r>
    </w:p>
    <w:bookmarkEnd w:id="0"/>
    <w:p w:rsidR="00772C8E" w:rsidRDefault="00D860A8" w:rsidP="00D860A8">
      <w:pPr>
        <w:jc w:val="both"/>
      </w:pPr>
    </w:p>
    <w:sectPr w:rsidR="00772C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0A8"/>
    <w:rsid w:val="0007196A"/>
    <w:rsid w:val="00233407"/>
    <w:rsid w:val="006266BF"/>
    <w:rsid w:val="008F20AD"/>
    <w:rsid w:val="00B836D9"/>
    <w:rsid w:val="00CF017C"/>
    <w:rsid w:val="00D860A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4507A-EDBB-4D38-A344-8DEAF5B5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09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3852</Words>
  <Characters>21958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Bozana Perunicic</dc:creator>
  <cp:keywords/>
  <dc:description/>
  <cp:lastModifiedBy>Bozana Perunicic</cp:lastModifiedBy>
  <cp:revision>1</cp:revision>
  <dcterms:created xsi:type="dcterms:W3CDTF">2026-01-20T09:54:00Z</dcterms:created>
  <dcterms:modified xsi:type="dcterms:W3CDTF">2026-01-20T09:55:00Z</dcterms:modified>
</cp:coreProperties>
</file>